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ROSAC0173ZPB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Stârmina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2028631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8771473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9194292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356,94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12,84%</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Mehedinți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211649019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884198613"/>
                <w:tag w:val="goog_rdk_4"/>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13526149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65255384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63919208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62369245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181,79</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RONPA0622 Pădurea Bunget și RONPA0629 Pădurea Stârmina.</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91M0 Păduri balcano-panonice de cer şi gorun </w:t>
            </w:r>
          </w:p>
          <w:p w:rsidR="00000000" w:rsidDel="00000000" w:rsidP="00000000" w:rsidRDefault="00000000" w:rsidRPr="00000000" w14:paraId="00000071">
            <w:pPr>
              <w:spacing w:after="0" w:line="240" w:lineRule="auto"/>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2">
            <w:pPr>
              <w:spacing w:after="0" w:line="240" w:lineRule="auto"/>
              <w:rPr>
                <w:b w:val="1"/>
                <w:bCs w:val="1"/>
                <w:sz w:val="22"/>
                <w:szCs w:val="22"/>
              </w:rPr>
            </w:pPr>
            <w:r w:rsidDel="00000000" w:rsidR="00000000" w:rsidRPr="00000000">
              <w:rPr>
                <w:i w:val="1"/>
                <w:iCs w:val="1"/>
                <w:sz w:val="22"/>
                <w:szCs w:val="22"/>
                <w:rtl w:val="0"/>
              </w:rPr>
              <w:t xml:space="preserve">92A0 Păduri-galerii (zăvoaie) de Salix alba şi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78">
            <w:pPr>
              <w:spacing w:after="0" w:lineRule="auto"/>
              <w:rPr>
                <w:sz w:val="22"/>
                <w:szCs w:val="22"/>
              </w:rPr>
            </w:pPr>
            <w:r w:rsidDel="00000000" w:rsidR="00000000" w:rsidRPr="00000000">
              <w:rPr>
                <w:b w:val="1"/>
                <w:bCs w:val="1"/>
                <w:sz w:val="22"/>
                <w:szCs w:val="22"/>
                <w:rtl w:val="0"/>
              </w:rPr>
              <w:t xml:space="preserve">Amfibieni</w:t>
            </w:r>
            <w:r w:rsidDel="00000000" w:rsidR="00000000" w:rsidRPr="00000000">
              <w:rPr>
                <w:sz w:val="22"/>
                <w:szCs w:val="22"/>
                <w:rtl w:val="0"/>
              </w:rPr>
              <w:t xml:space="preserv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81">
            <w:pPr>
              <w:spacing w:after="0" w:line="240" w:lineRule="auto"/>
              <w:rPr>
                <w:b w:val="1"/>
                <w:bCs w:val="1"/>
                <w:sz w:val="22"/>
                <w:szCs w:val="22"/>
              </w:rPr>
            </w:pPr>
            <w:r w:rsidDel="00000000" w:rsidR="00000000" w:rsidRPr="00000000">
              <w:rPr>
                <w:i w:val="1"/>
                <w:iCs w:val="1"/>
                <w:sz w:val="22"/>
                <w:szCs w:val="22"/>
                <w:rtl w:val="0"/>
              </w:rPr>
              <w:t xml:space="preserve">A338 Lanius collurio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B02.04. Indepartarea arborilor uscati sau in curs de uscare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D02.01 - linii electrice şi de telefonie</w:t>
            </w:r>
          </w:p>
          <w:p w:rsidR="00000000" w:rsidDel="00000000" w:rsidP="00000000" w:rsidRDefault="00000000" w:rsidRPr="00000000" w14:paraId="0000008B">
            <w:pPr>
              <w:rPr>
                <w:sz w:val="22"/>
                <w:szCs w:val="22"/>
              </w:rPr>
            </w:pP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AF">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175,15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B7">
      <w:pPr>
        <w:rPr/>
      </w:pP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C">
            <w:pPr>
              <w:spacing w:after="0" w:line="240" w:lineRule="auto"/>
              <w:jc w:val="both"/>
              <w:rPr>
                <w:i w:val="1"/>
                <w:iCs w:val="1"/>
                <w:sz w:val="22"/>
                <w:szCs w:val="22"/>
              </w:rPr>
            </w:pPr>
            <w:r w:rsidDel="00000000" w:rsidR="00000000" w:rsidRPr="00000000">
              <w:rPr>
                <w:i w:val="1"/>
                <w:iCs w:val="1"/>
                <w:sz w:val="22"/>
                <w:szCs w:val="22"/>
                <w:rtl w:val="0"/>
              </w:rPr>
              <w:t xml:space="preserve">91M0 Păduri balcano-panonice de cer şi gorun </w:t>
            </w:r>
          </w:p>
          <w:p w:rsidR="00000000" w:rsidDel="00000000" w:rsidP="00000000" w:rsidRDefault="00000000" w:rsidRPr="00000000" w14:paraId="000000BD">
            <w:pPr>
              <w:spacing w:after="0" w:lin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BE">
            <w:pPr>
              <w:spacing w:after="0" w:line="24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1">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2">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C3">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4">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C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6">
            <w:pPr>
              <w:spacing w:after="0" w:line="24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C7">
            <w:pPr>
              <w:spacing w:after="0" w:line="24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C8">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C9">
            <w:pPr>
              <w:spacing w:after="0" w:line="24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CA">
            <w:pPr>
              <w:spacing w:after="0" w:line="24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CB">
            <w:pPr>
              <w:spacing w:after="0" w:line="24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CC">
            <w:pPr>
              <w:spacing w:after="0" w:line="240" w:lineRule="auto"/>
              <w:rPr>
                <w:i w:val="1"/>
                <w:iCs w:val="1"/>
                <w:sz w:val="22"/>
                <w:szCs w:val="22"/>
              </w:rPr>
            </w:pPr>
            <w:r w:rsidDel="00000000" w:rsidR="00000000" w:rsidRPr="00000000">
              <w:rPr>
                <w:i w:val="1"/>
                <w:iCs w:val="1"/>
                <w:sz w:val="22"/>
                <w:szCs w:val="22"/>
                <w:rtl w:val="0"/>
              </w:rPr>
              <w:t xml:space="preserve">6981 Pelophylax lessonae</w:t>
            </w:r>
          </w:p>
          <w:p w:rsidR="00000000" w:rsidDel="00000000" w:rsidP="00000000" w:rsidRDefault="00000000" w:rsidRPr="00000000" w14:paraId="000000CD">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CE">
            <w:pPr>
              <w:spacing w:after="0" w:line="24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0CF">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D0">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D1">
            <w:pPr>
              <w:spacing w:after="0" w:line="240" w:lineRule="auto"/>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0D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3">
            <w:pPr>
              <w:spacing w:after="0" w:line="240" w:lineRule="auto"/>
              <w:rPr>
                <w:i w:val="1"/>
                <w:iCs w:val="1"/>
                <w:sz w:val="22"/>
                <w:szCs w:val="22"/>
              </w:rPr>
            </w:pPr>
            <w:r w:rsidDel="00000000" w:rsidR="00000000" w:rsidRPr="00000000">
              <w:rPr>
                <w:i w:val="1"/>
                <w:iCs w:val="1"/>
                <w:sz w:val="22"/>
                <w:szCs w:val="22"/>
                <w:rtl w:val="0"/>
              </w:rPr>
              <w:t xml:space="preserve">A017 Phalacrocorax carbo</w:t>
            </w:r>
          </w:p>
          <w:p w:rsidR="00000000" w:rsidDel="00000000" w:rsidP="00000000" w:rsidRDefault="00000000" w:rsidRPr="00000000" w14:paraId="000000D4">
            <w:pPr>
              <w:spacing w:after="0" w:line="24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D5">
            <w:pP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D6">
            <w:pPr>
              <w:spacing w:after="0" w:line="24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D7">
            <w:pPr>
              <w:spacing w:after="0" w:line="24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D8">
            <w:pPr>
              <w:spacing w:after="0" w:line="24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D9">
            <w:pPr>
              <w:spacing w:after="0" w:line="24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DC">
            <w:pPr>
              <w:spacing w:after="0" w:line="24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DD">
            <w:pPr>
              <w:spacing w:after="0" w:line="240" w:lineRule="auto"/>
              <w:rPr>
                <w:i w:val="1"/>
                <w:iCs w:val="1"/>
                <w:sz w:val="22"/>
                <w:szCs w:val="22"/>
              </w:rPr>
            </w:pPr>
            <w:r w:rsidDel="00000000" w:rsidR="00000000" w:rsidRPr="00000000">
              <w:rPr>
                <w:i w:val="1"/>
                <w:iCs w:val="1"/>
                <w:sz w:val="22"/>
                <w:szCs w:val="22"/>
                <w:rtl w:val="0"/>
              </w:rPr>
              <w:t xml:space="preserve">A193 Sterna hirundo</w:t>
            </w:r>
          </w:p>
          <w:p w:rsidR="00000000" w:rsidDel="00000000" w:rsidP="00000000" w:rsidRDefault="00000000" w:rsidRPr="00000000" w14:paraId="000000DE">
            <w:pPr>
              <w:spacing w:after="0" w:line="24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DF">
            <w:pPr>
              <w:spacing w:after="0" w:line="24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E0">
            <w:pPr>
              <w:spacing w:after="0" w:line="240" w:lineRule="auto"/>
              <w:rPr>
                <w:i w:val="1"/>
                <w:iCs w:val="1"/>
                <w:sz w:val="22"/>
                <w:szCs w:val="22"/>
              </w:rPr>
            </w:pPr>
            <w:r w:rsidDel="00000000" w:rsidR="00000000" w:rsidRPr="00000000">
              <w:rPr>
                <w:i w:val="1"/>
                <w:iCs w:val="1"/>
                <w:sz w:val="22"/>
                <w:szCs w:val="22"/>
                <w:rtl w:val="0"/>
              </w:rPr>
              <w:t xml:space="preserve">A232 Upupa epops</w:t>
            </w:r>
          </w:p>
          <w:p w:rsidR="00000000" w:rsidDel="00000000" w:rsidP="00000000" w:rsidRDefault="00000000" w:rsidRPr="00000000" w14:paraId="000000E1">
            <w:pPr>
              <w:spacing w:after="0" w:line="24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E2">
            <w:pPr>
              <w:spacing w:after="0" w:line="24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A767 Mergellus albellus</w:t>
            </w:r>
          </w:p>
          <w:p w:rsidR="00000000" w:rsidDel="00000000" w:rsidP="00000000" w:rsidRDefault="00000000" w:rsidRPr="00000000" w14:paraId="000000E4">
            <w:pPr>
              <w:spacing w:after="0" w:line="240" w:lineRule="auto"/>
              <w:rPr>
                <w:i w:val="1"/>
                <w:iCs w:val="1"/>
              </w:rPr>
            </w:pPr>
            <w:r w:rsidDel="00000000" w:rsidR="00000000" w:rsidRPr="00000000">
              <w:rPr>
                <w:i w:val="1"/>
                <w:iCs w:val="1"/>
                <w:sz w:val="22"/>
                <w:szCs w:val="22"/>
                <w:rtl w:val="0"/>
              </w:rPr>
              <w:t xml:space="preserve">Zapornia parva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E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E8">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B02.04. Indepartarea arborilor uscati sau in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E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A">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Roman N., 1974, Flora şi vegetaţia din sudul Podişului Mehedinţi, Edit. Acad. Române: 1-222 + 33 fig. + 23 tab. + o hartă</w:t>
      </w:r>
    </w:p>
    <w:p w:rsidR="00000000" w:rsidDel="00000000" w:rsidP="00000000" w:rsidRDefault="00000000" w:rsidRPr="00000000" w14:paraId="0000011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Cîrţu D., 1975, Noi date asupra florei vasculare a Olteniei, St. Cerc., Com. Cult. Educ. Soc. Jud. Mehedinţi, Drobeta Turnu-Severin: 107-112</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b w:val="1"/>
          <w:bCs w:val="1"/>
          <w:sz w:val="22"/>
          <w:szCs w:val="22"/>
        </w:rPr>
      </w:pPr>
      <w:r w:rsidDel="00000000" w:rsidR="00000000" w:rsidRPr="00000000">
        <w:rPr>
          <w:rtl w:val="0"/>
        </w:rPr>
      </w:r>
    </w:p>
    <w:p w:rsidR="00000000" w:rsidDel="00000000" w:rsidP="00000000" w:rsidRDefault="00000000" w:rsidRPr="00000000" w14:paraId="0000011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1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octombrie 2024 – Drobeta Turnu-Severin, jud. Mehedinți</w:t>
        <w:br w:type="textWrapping"/>
        <w:t xml:space="preserve">7-8 mai 2025 – DS Mehedinți.</w:t>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9ncjt9cssm5u"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28 ianuarie 2026, cu participarea reprezentanților unităților administrativ-teritoriale, ai prefecturilor și/sau ai altor instituții relevante, după caz.</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9">
      <w:pPr>
        <w:rPr>
          <w:sz w:val="22"/>
          <w:szCs w:val="22"/>
        </w:rPr>
      </w:pPr>
      <w:r w:rsidDel="00000000" w:rsidR="00000000" w:rsidRPr="00000000">
        <w:rPr>
          <w:sz w:val="22"/>
          <w:szCs w:val="22"/>
          <w:rtl w:val="0"/>
        </w:rPr>
        <w:t xml:space="preserve">Limitele Zonelor Prioritare pentru Biodiversitate sunt disponibile în format digital:Link: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pIQwO1mQKdENPgJnLkuzRz2kQ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W5janQ5Y3NzbTV1OAByITFhVVV1blV0NlVVUVNZTl83RFJ1czM5elNEV0h6Mmk5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